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6B257B">
        <w:t xml:space="preserve">653-02 </w:t>
      </w:r>
      <w:r w:rsidRPr="00C24192">
        <w:t>от</w:t>
      </w:r>
      <w:r w:rsidR="00A4412C" w:rsidRPr="00990D78">
        <w:t xml:space="preserve"> ”</w:t>
      </w:r>
      <w:r w:rsidR="006B257B">
        <w:t>02</w:t>
      </w:r>
      <w:r w:rsidR="00FF5709" w:rsidRPr="00990D78">
        <w:t>”</w:t>
      </w:r>
      <w:r w:rsidR="003A384E">
        <w:t xml:space="preserve"> </w:t>
      </w:r>
      <w:r w:rsidR="006B257B" w:rsidRPr="006B257B">
        <w:rPr>
          <w:u w:val="single"/>
        </w:rPr>
        <w:t>декабря</w:t>
      </w:r>
      <w:r w:rsidR="00FD41CA">
        <w:t xml:space="preserve"> </w:t>
      </w:r>
      <w:r w:rsidR="007E227A">
        <w:t>2020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</w:t>
      </w:r>
      <w:bookmarkStart w:id="0" w:name="_GoBack"/>
      <w:bookmarkEnd w:id="0"/>
      <w:r w:rsidRPr="003936FB">
        <w:t>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прочий (кроме используемого для письма, печати и прочих графических целей), мелованный каолином или прочими неорганическими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средств чистящих 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DF205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C842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0C">
              <w:rPr>
                <w:rFonts w:eastAsiaTheme="minorHAnsi"/>
                <w:lang w:eastAsia="en-US"/>
              </w:rPr>
              <w:t>Проволока, цепи и пружины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E01F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0D6CC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7E31C0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Приборы, аппаратура и модели, предназначенные для демонстрационных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B448C6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B448C6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гражданских сооружений, не включенные в другие группировки, кроме работ по сохранению 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воссозданию объектов культурного наследия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2118A8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проектированию, разработке информационных технологий для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прикладных задач и тестированию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257A5" w:rsidRDefault="00516D6E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118A8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9CDC-3244-4A14-99A6-6EE39846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35</cp:revision>
  <cp:lastPrinted>2020-12-02T11:52:00Z</cp:lastPrinted>
  <dcterms:created xsi:type="dcterms:W3CDTF">2019-08-02T08:39:00Z</dcterms:created>
  <dcterms:modified xsi:type="dcterms:W3CDTF">2020-12-03T08:59:00Z</dcterms:modified>
</cp:coreProperties>
</file>